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55" w:rsidRDefault="00406BDC" w:rsidP="007E1BD2">
      <w:pPr>
        <w:widowControl/>
        <w:kinsoku w:val="0"/>
        <w:overflowPunct w:val="0"/>
        <w:snapToGrid w:val="0"/>
        <w:spacing w:line="240" w:lineRule="auto"/>
        <w:ind w:leftChars="300" w:left="1300" w:hangingChars="200" w:hanging="640"/>
        <w:jc w:val="center"/>
        <w:rPr>
          <w:rFonts w:ascii="標楷體" w:eastAsia="標楷體" w:hAnsi="標楷體"/>
          <w:snapToGrid w:val="0"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napToGrid w:val="0"/>
          <w:color w:val="000000"/>
          <w:sz w:val="32"/>
          <w:szCs w:val="32"/>
        </w:rPr>
        <w:t>淡江大學</w:t>
      </w:r>
      <w:bookmarkEnd w:id="0"/>
      <w:proofErr w:type="gramStart"/>
      <w:r w:rsidR="00800955" w:rsidRPr="002F018F">
        <w:rPr>
          <w:rFonts w:ascii="標楷體" w:eastAsia="標楷體" w:hAnsi="標楷體" w:hint="eastAsia"/>
          <w:snapToGrid w:val="0"/>
          <w:color w:val="000000"/>
          <w:sz w:val="32"/>
          <w:szCs w:val="32"/>
        </w:rPr>
        <w:t>工學院</w:t>
      </w:r>
      <w:r w:rsidR="00800955" w:rsidRPr="002F018F">
        <w:rPr>
          <w:rFonts w:ascii="標楷體" w:eastAsia="標楷體" w:hAnsi="標楷體" w:hint="eastAsia"/>
          <w:sz w:val="32"/>
          <w:szCs w:val="32"/>
        </w:rPr>
        <w:t>物聯網</w:t>
      </w:r>
      <w:proofErr w:type="gramEnd"/>
      <w:r w:rsidR="00800955" w:rsidRPr="002F018F">
        <w:rPr>
          <w:rFonts w:ascii="標楷體" w:eastAsia="標楷體" w:hAnsi="標楷體" w:hint="eastAsia"/>
          <w:sz w:val="32"/>
          <w:szCs w:val="32"/>
        </w:rPr>
        <w:t>與大數據研究中心</w:t>
      </w:r>
      <w:r w:rsidR="00800955" w:rsidRPr="002F018F">
        <w:rPr>
          <w:rFonts w:ascii="標楷體" w:eastAsia="標楷體" w:hAnsi="標楷體" w:hint="eastAsia"/>
          <w:snapToGrid w:val="0"/>
          <w:color w:val="000000"/>
          <w:sz w:val="32"/>
          <w:szCs w:val="32"/>
        </w:rPr>
        <w:t>設置辦法</w:t>
      </w:r>
    </w:p>
    <w:p w:rsidR="007E1BD2" w:rsidRPr="002F018F" w:rsidRDefault="007E1BD2" w:rsidP="007E1BD2">
      <w:pPr>
        <w:widowControl/>
        <w:kinsoku w:val="0"/>
        <w:overflowPunct w:val="0"/>
        <w:snapToGrid w:val="0"/>
        <w:spacing w:line="240" w:lineRule="auto"/>
        <w:ind w:leftChars="300" w:left="1300" w:hangingChars="200" w:hanging="640"/>
        <w:jc w:val="center"/>
        <w:rPr>
          <w:rFonts w:ascii="標楷體" w:eastAsia="標楷體" w:hAnsi="標楷體"/>
          <w:snapToGrid w:val="0"/>
          <w:color w:val="000000"/>
          <w:sz w:val="32"/>
          <w:szCs w:val="32"/>
        </w:rPr>
      </w:pPr>
    </w:p>
    <w:p w:rsidR="002F018F" w:rsidRPr="007E1BD2" w:rsidRDefault="002F018F" w:rsidP="002F018F">
      <w:pPr>
        <w:snapToGrid w:val="0"/>
        <w:ind w:left="882" w:rightChars="-15" w:right="-33" w:hanging="1848"/>
        <w:jc w:val="right"/>
        <w:rPr>
          <w:rFonts w:ascii="標楷體" w:eastAsia="標楷體" w:hAnsi="標楷體"/>
          <w:snapToGrid w:val="0"/>
          <w:sz w:val="20"/>
        </w:rPr>
      </w:pPr>
      <w:r w:rsidRPr="007E1BD2">
        <w:rPr>
          <w:rFonts w:ascii="標楷體" w:eastAsia="標楷體" w:hAnsi="標楷體" w:hint="eastAsia"/>
          <w:snapToGrid w:val="0"/>
          <w:sz w:val="20"/>
        </w:rPr>
        <w:t>105.6.2工學院</w:t>
      </w:r>
      <w:r w:rsidRPr="007E1BD2">
        <w:rPr>
          <w:rFonts w:ascii="標楷體" w:eastAsia="標楷體" w:hAnsi="標楷體" w:hint="eastAsia"/>
          <w:color w:val="000000"/>
          <w:sz w:val="20"/>
        </w:rPr>
        <w:t>資工系</w:t>
      </w:r>
      <w:r w:rsidRPr="007E1BD2">
        <w:rPr>
          <w:rFonts w:ascii="標楷體" w:eastAsia="標楷體" w:hAnsi="標楷體"/>
          <w:color w:val="000000"/>
          <w:sz w:val="20"/>
        </w:rPr>
        <w:t>104</w:t>
      </w:r>
      <w:r w:rsidRPr="007E1BD2">
        <w:rPr>
          <w:rFonts w:ascii="標楷體" w:eastAsia="標楷體" w:hAnsi="標楷體" w:hint="eastAsia"/>
          <w:color w:val="000000"/>
          <w:sz w:val="20"/>
        </w:rPr>
        <w:t>學年度第2學期第3次系</w:t>
      </w:r>
      <w:proofErr w:type="gramStart"/>
      <w:r w:rsidRPr="007E1BD2">
        <w:rPr>
          <w:rFonts w:ascii="標楷體" w:eastAsia="標楷體" w:hAnsi="標楷體" w:hint="eastAsia"/>
          <w:color w:val="000000"/>
          <w:sz w:val="20"/>
        </w:rPr>
        <w:t>務</w:t>
      </w:r>
      <w:proofErr w:type="gramEnd"/>
      <w:r w:rsidRPr="007E1BD2">
        <w:rPr>
          <w:rFonts w:ascii="標楷體" w:eastAsia="標楷體" w:hAnsi="標楷體" w:hint="eastAsia"/>
          <w:color w:val="000000"/>
          <w:sz w:val="20"/>
        </w:rPr>
        <w:t>會議</w:t>
      </w:r>
      <w:r w:rsidRPr="007E1BD2">
        <w:rPr>
          <w:rFonts w:ascii="標楷體" w:eastAsia="標楷體" w:hAnsi="標楷體" w:hint="eastAsia"/>
          <w:snapToGrid w:val="0"/>
          <w:sz w:val="20"/>
        </w:rPr>
        <w:t>通過</w:t>
      </w:r>
    </w:p>
    <w:p w:rsidR="002F018F" w:rsidRPr="007E1BD2" w:rsidRDefault="002F018F" w:rsidP="002F018F">
      <w:pPr>
        <w:snapToGrid w:val="0"/>
        <w:ind w:left="882" w:rightChars="-15" w:right="-33" w:hanging="1848"/>
        <w:jc w:val="right"/>
        <w:rPr>
          <w:rFonts w:ascii="標楷體" w:eastAsia="標楷體" w:hAnsi="標楷體"/>
          <w:snapToGrid w:val="0"/>
          <w:sz w:val="20"/>
        </w:rPr>
      </w:pPr>
      <w:r w:rsidRPr="007E1BD2">
        <w:rPr>
          <w:rFonts w:ascii="標楷體" w:eastAsia="標楷體" w:hAnsi="標楷體" w:hint="eastAsia"/>
          <w:snapToGrid w:val="0"/>
          <w:sz w:val="20"/>
        </w:rPr>
        <w:t>105.6.16工學院104</w:t>
      </w:r>
      <w:r w:rsidRPr="007E1BD2">
        <w:rPr>
          <w:rFonts w:ascii="標楷體" w:eastAsia="標楷體" w:hAnsi="標楷體"/>
          <w:snapToGrid w:val="0"/>
          <w:sz w:val="20"/>
        </w:rPr>
        <w:t>學年度第</w:t>
      </w:r>
      <w:r w:rsidRPr="007E1BD2">
        <w:rPr>
          <w:rFonts w:ascii="標楷體" w:eastAsia="標楷體" w:hAnsi="標楷體" w:hint="eastAsia"/>
          <w:snapToGrid w:val="0"/>
          <w:sz w:val="20"/>
        </w:rPr>
        <w:t>2</w:t>
      </w:r>
      <w:r w:rsidRPr="007E1BD2">
        <w:rPr>
          <w:rFonts w:ascii="標楷體" w:eastAsia="標楷體" w:hAnsi="標楷體"/>
          <w:snapToGrid w:val="0"/>
          <w:sz w:val="20"/>
        </w:rPr>
        <w:t>學期</w:t>
      </w:r>
      <w:r w:rsidRPr="007E1BD2">
        <w:rPr>
          <w:rFonts w:ascii="標楷體" w:eastAsia="標楷體" w:hAnsi="標楷體" w:hint="eastAsia"/>
          <w:snapToGrid w:val="0"/>
          <w:sz w:val="20"/>
        </w:rPr>
        <w:t>第3次院</w:t>
      </w:r>
      <w:proofErr w:type="gramStart"/>
      <w:r w:rsidRPr="007E1BD2">
        <w:rPr>
          <w:rFonts w:ascii="標楷體" w:eastAsia="標楷體" w:hAnsi="標楷體" w:hint="eastAsia"/>
          <w:snapToGrid w:val="0"/>
          <w:sz w:val="20"/>
        </w:rPr>
        <w:t>務</w:t>
      </w:r>
      <w:proofErr w:type="gramEnd"/>
      <w:r w:rsidRPr="007E1BD2">
        <w:rPr>
          <w:rFonts w:ascii="標楷體" w:eastAsia="標楷體" w:hAnsi="標楷體"/>
          <w:snapToGrid w:val="0"/>
          <w:sz w:val="20"/>
        </w:rPr>
        <w:t>會議</w:t>
      </w:r>
      <w:r w:rsidRPr="007E1BD2">
        <w:rPr>
          <w:rFonts w:ascii="標楷體" w:eastAsia="標楷體" w:hAnsi="標楷體" w:hint="eastAsia"/>
          <w:snapToGrid w:val="0"/>
          <w:sz w:val="20"/>
        </w:rPr>
        <w:t>通過</w:t>
      </w:r>
    </w:p>
    <w:p w:rsidR="00800955" w:rsidRPr="002F018F" w:rsidRDefault="00800955" w:rsidP="00800955">
      <w:pPr>
        <w:widowControl/>
        <w:tabs>
          <w:tab w:val="left" w:pos="6488"/>
          <w:tab w:val="left" w:pos="8362"/>
        </w:tabs>
        <w:spacing w:line="280" w:lineRule="exact"/>
        <w:ind w:right="-79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2F018F" w:rsidRPr="002F018F" w:rsidRDefault="002F018F" w:rsidP="00406BDC">
      <w:pPr>
        <w:widowControl/>
        <w:snapToGrid w:val="0"/>
        <w:spacing w:line="400" w:lineRule="exact"/>
        <w:ind w:left="707" w:rightChars="29" w:right="64" w:hangingChars="272" w:hanging="707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第一條　</w:t>
      </w:r>
      <w:r w:rsidRPr="002F018F">
        <w:rPr>
          <w:rFonts w:ascii="標楷體" w:eastAsia="標楷體" w:hAnsi="標楷體" w:hint="eastAsia"/>
          <w:sz w:val="26"/>
          <w:szCs w:val="26"/>
        </w:rPr>
        <w:t>為促進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相關物聯網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應用領域之研究能量提升，落實有效的資訊整合與運用，強化相關學術與實務之成效，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特設物聯網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與大數據研究中心</w:t>
      </w:r>
      <w:r w:rsidRPr="002F018F">
        <w:rPr>
          <w:rFonts w:ascii="標楷體" w:eastAsia="標楷體" w:hAnsi="標楷體"/>
          <w:sz w:val="26"/>
          <w:szCs w:val="26"/>
        </w:rPr>
        <w:t>(</w:t>
      </w:r>
      <w:r w:rsidRPr="002F018F">
        <w:rPr>
          <w:rFonts w:ascii="標楷體" w:eastAsia="標楷體" w:hAnsi="標楷體" w:hint="eastAsia"/>
          <w:sz w:val="26"/>
          <w:szCs w:val="26"/>
        </w:rPr>
        <w:t>以下簡稱本中心</w:t>
      </w:r>
      <w:r w:rsidRPr="002F018F">
        <w:rPr>
          <w:rFonts w:ascii="標楷體" w:eastAsia="標楷體" w:hAnsi="標楷體"/>
          <w:sz w:val="26"/>
          <w:szCs w:val="26"/>
        </w:rPr>
        <w:t>)</w:t>
      </w:r>
      <w:r w:rsidRPr="002F018F">
        <w:rPr>
          <w:rFonts w:ascii="標楷體" w:eastAsia="標楷體" w:hAnsi="標楷體" w:hint="eastAsia"/>
          <w:sz w:val="26"/>
          <w:szCs w:val="26"/>
        </w:rPr>
        <w:t>。</w:t>
      </w:r>
      <w:r w:rsidRPr="002F018F">
        <w:rPr>
          <w:rFonts w:ascii="標楷體" w:eastAsia="標楷體" w:hAnsi="標楷體"/>
          <w:sz w:val="26"/>
          <w:szCs w:val="26"/>
        </w:rPr>
        <w:t xml:space="preserve"> </w:t>
      </w:r>
    </w:p>
    <w:p w:rsidR="002F018F" w:rsidRPr="002F018F" w:rsidRDefault="002F018F" w:rsidP="00406BDC">
      <w:pPr>
        <w:widowControl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第二條　</w:t>
      </w:r>
      <w:r w:rsidRPr="002F018F">
        <w:rPr>
          <w:rFonts w:ascii="標楷體" w:eastAsia="標楷體" w:hAnsi="標楷體" w:hint="eastAsia"/>
          <w:sz w:val="26"/>
          <w:szCs w:val="26"/>
        </w:rPr>
        <w:t>本中心隸屬工學院，所需經費以自行籌募為原則。</w:t>
      </w:r>
    </w:p>
    <w:p w:rsidR="002F018F" w:rsidRPr="002F018F" w:rsidRDefault="002F018F" w:rsidP="00406BDC">
      <w:pPr>
        <w:widowControl/>
        <w:spacing w:line="400" w:lineRule="exact"/>
        <w:ind w:left="62" w:hangingChars="24" w:hanging="62"/>
        <w:rPr>
          <w:rFonts w:ascii="標楷體" w:eastAsia="標楷體" w:hAnsi="標楷體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第三條　</w:t>
      </w:r>
      <w:r w:rsidRPr="002F018F">
        <w:rPr>
          <w:rFonts w:ascii="標楷體" w:eastAsia="標楷體" w:hAnsi="標楷體" w:hint="eastAsia"/>
          <w:sz w:val="26"/>
          <w:szCs w:val="26"/>
        </w:rPr>
        <w:t>本中心之職掌如下：</w:t>
      </w:r>
    </w:p>
    <w:p w:rsidR="002F018F" w:rsidRPr="002F018F" w:rsidRDefault="002F018F" w:rsidP="00406BDC">
      <w:pPr>
        <w:widowControl/>
        <w:spacing w:line="400" w:lineRule="exact"/>
        <w:ind w:leftChars="24" w:left="53" w:firstLineChars="377" w:firstLine="980"/>
        <w:rPr>
          <w:rFonts w:ascii="標楷體" w:eastAsia="標楷體" w:hAnsi="標楷體"/>
          <w:sz w:val="26"/>
          <w:szCs w:val="26"/>
        </w:rPr>
      </w:pPr>
      <w:r w:rsidRPr="002F018F">
        <w:rPr>
          <w:rFonts w:ascii="標楷體" w:eastAsia="標楷體" w:hAnsi="標楷體" w:hint="eastAsia"/>
          <w:sz w:val="26"/>
          <w:szCs w:val="26"/>
        </w:rPr>
        <w:t>一、推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展物聯網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應用之學術研究與應用。</w:t>
      </w:r>
    </w:p>
    <w:p w:rsidR="002F018F" w:rsidRPr="002F018F" w:rsidRDefault="002F018F" w:rsidP="00406BDC">
      <w:pPr>
        <w:widowControl/>
        <w:spacing w:line="400" w:lineRule="exact"/>
        <w:ind w:leftChars="24" w:left="53" w:firstLineChars="377" w:firstLine="980"/>
        <w:rPr>
          <w:rFonts w:ascii="標楷體" w:eastAsia="標楷體" w:hAnsi="標楷體"/>
          <w:sz w:val="26"/>
          <w:szCs w:val="26"/>
        </w:rPr>
      </w:pPr>
      <w:r w:rsidRPr="002F018F">
        <w:rPr>
          <w:rFonts w:ascii="標楷體" w:eastAsia="標楷體" w:hAnsi="標楷體" w:hint="eastAsia"/>
          <w:sz w:val="26"/>
          <w:szCs w:val="26"/>
        </w:rPr>
        <w:t>二、承接校外單位與企業委託之研究計畫案與應用服務。</w:t>
      </w:r>
    </w:p>
    <w:p w:rsidR="002F018F" w:rsidRPr="002F018F" w:rsidRDefault="002F018F" w:rsidP="00406BDC">
      <w:pPr>
        <w:widowControl/>
        <w:spacing w:line="400" w:lineRule="exact"/>
        <w:ind w:leftChars="24" w:left="53" w:firstLineChars="377" w:firstLine="980"/>
        <w:rPr>
          <w:rFonts w:ascii="標楷體" w:eastAsia="標楷體" w:hAnsi="標楷體"/>
          <w:sz w:val="26"/>
          <w:szCs w:val="26"/>
        </w:rPr>
      </w:pPr>
      <w:r w:rsidRPr="002F018F">
        <w:rPr>
          <w:rFonts w:ascii="標楷體" w:eastAsia="標楷體" w:hAnsi="標楷體" w:hint="eastAsia"/>
          <w:sz w:val="26"/>
          <w:szCs w:val="26"/>
        </w:rPr>
        <w:t>三、整合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相關物聯網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應用等資料資訊化。</w:t>
      </w:r>
    </w:p>
    <w:p w:rsidR="002F018F" w:rsidRPr="002F018F" w:rsidRDefault="002F018F" w:rsidP="00406BDC">
      <w:pPr>
        <w:widowControl/>
        <w:spacing w:line="400" w:lineRule="exact"/>
        <w:ind w:leftChars="24" w:left="53" w:firstLineChars="377" w:firstLine="980"/>
        <w:rPr>
          <w:rFonts w:ascii="標楷體" w:eastAsia="標楷體" w:hAnsi="標楷體"/>
          <w:sz w:val="26"/>
          <w:szCs w:val="26"/>
        </w:rPr>
      </w:pPr>
      <w:r w:rsidRPr="002F018F">
        <w:rPr>
          <w:rFonts w:ascii="標楷體" w:eastAsia="標楷體" w:hAnsi="標楷體" w:hint="eastAsia"/>
          <w:sz w:val="26"/>
          <w:szCs w:val="26"/>
        </w:rPr>
        <w:t>四、培育相關人員，協助升學與就業。</w:t>
      </w:r>
    </w:p>
    <w:p w:rsidR="002F018F" w:rsidRPr="002F018F" w:rsidRDefault="002F018F" w:rsidP="00406BDC">
      <w:pPr>
        <w:widowControl/>
        <w:spacing w:line="400" w:lineRule="exact"/>
        <w:ind w:leftChars="24" w:left="53" w:firstLineChars="377" w:firstLine="980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sz w:val="26"/>
          <w:szCs w:val="26"/>
        </w:rPr>
        <w:t>五、其他相關事宜。</w:t>
      </w:r>
    </w:p>
    <w:p w:rsidR="002F018F" w:rsidRPr="002F018F" w:rsidRDefault="002F018F" w:rsidP="00406BDC">
      <w:pPr>
        <w:widowControl/>
        <w:snapToGrid w:val="0"/>
        <w:spacing w:line="400" w:lineRule="exact"/>
        <w:ind w:leftChars="-14" w:left="705" w:rightChars="35" w:right="77" w:hangingChars="283" w:hanging="736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第四條　</w:t>
      </w:r>
      <w:r w:rsidRPr="002F018F">
        <w:rPr>
          <w:rFonts w:ascii="標楷體" w:eastAsia="標楷體" w:hAnsi="標楷體" w:hint="eastAsia"/>
          <w:sz w:val="26"/>
          <w:szCs w:val="26"/>
        </w:rPr>
        <w:t>本中心置主任一人及副主任一人，主任由校長聘請本校專任教師兼任之，負責本中心研究計畫及行政工作之督導及協調，本校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另支主任津貼。副主任由主任薦請校長核定後聘任之，協助並支援主任辦理本中心相關業務，本校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另支津貼。</w:t>
      </w:r>
    </w:p>
    <w:p w:rsidR="002F018F" w:rsidRPr="002F018F" w:rsidRDefault="002F018F" w:rsidP="00406BDC">
      <w:pPr>
        <w:widowControl/>
        <w:snapToGrid w:val="0"/>
        <w:spacing w:line="400" w:lineRule="exact"/>
        <w:ind w:leftChars="-14" w:left="705" w:rightChars="35" w:right="77" w:hangingChars="283" w:hanging="736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第五條　</w:t>
      </w:r>
      <w:r w:rsidRPr="002F018F">
        <w:rPr>
          <w:rFonts w:ascii="標楷體" w:eastAsia="標楷體" w:hAnsi="標楷體" w:hint="eastAsia"/>
          <w:sz w:val="26"/>
          <w:szCs w:val="26"/>
        </w:rPr>
        <w:t>本中心按執掌分組執行，由中心主任聘任組長若干人，從事該組相關領域之研究規劃與執行，本校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另支組長津貼。</w:t>
      </w:r>
    </w:p>
    <w:p w:rsidR="002F018F" w:rsidRPr="002F018F" w:rsidRDefault="002F018F" w:rsidP="00406BDC">
      <w:pPr>
        <w:widowControl/>
        <w:snapToGrid w:val="0"/>
        <w:spacing w:line="400" w:lineRule="exact"/>
        <w:ind w:leftChars="-14" w:left="705" w:rightChars="35" w:right="77" w:hangingChars="283" w:hanging="736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第六條　</w:t>
      </w:r>
      <w:r w:rsidRPr="002F018F">
        <w:rPr>
          <w:rFonts w:ascii="標楷體" w:eastAsia="標楷體" w:hAnsi="標楷體" w:hint="eastAsia"/>
          <w:sz w:val="26"/>
          <w:szCs w:val="26"/>
        </w:rPr>
        <w:t>本中心得設置研究基金，基金設置及管理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規則另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定之。</w:t>
      </w:r>
    </w:p>
    <w:p w:rsidR="002F018F" w:rsidRPr="002F018F" w:rsidRDefault="002F018F" w:rsidP="00406BDC">
      <w:pPr>
        <w:widowControl/>
        <w:snapToGrid w:val="0"/>
        <w:spacing w:line="400" w:lineRule="exact"/>
        <w:ind w:leftChars="-14" w:left="705" w:hangingChars="283" w:hanging="736"/>
        <w:rPr>
          <w:rFonts w:ascii="標楷體" w:eastAsia="標楷體" w:hAnsi="標楷體"/>
          <w:color w:val="000000"/>
          <w:sz w:val="26"/>
          <w:szCs w:val="26"/>
        </w:rPr>
      </w:pPr>
      <w:r w:rsidRPr="002F018F">
        <w:rPr>
          <w:rFonts w:ascii="標楷體" w:eastAsia="標楷體" w:hAnsi="標楷體" w:hint="eastAsia"/>
          <w:color w:val="000000"/>
          <w:sz w:val="26"/>
          <w:szCs w:val="26"/>
        </w:rPr>
        <w:t xml:space="preserve">第七條　</w:t>
      </w:r>
      <w:r w:rsidRPr="002F018F">
        <w:rPr>
          <w:rFonts w:ascii="標楷體" w:eastAsia="標楷體" w:hAnsi="標楷體" w:hint="eastAsia"/>
          <w:sz w:val="26"/>
          <w:szCs w:val="26"/>
        </w:rPr>
        <w:t>本辦法經院</w:t>
      </w:r>
      <w:proofErr w:type="gramStart"/>
      <w:r w:rsidRPr="002F018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2F018F">
        <w:rPr>
          <w:rFonts w:ascii="標楷體" w:eastAsia="標楷體" w:hAnsi="標楷體" w:hint="eastAsia"/>
          <w:sz w:val="26"/>
          <w:szCs w:val="26"/>
        </w:rPr>
        <w:t>會議通過，報請校長核定後，自公布日實施；修正時亦同。</w:t>
      </w:r>
    </w:p>
    <w:p w:rsidR="00B92F67" w:rsidRPr="002F018F" w:rsidRDefault="00B92F67" w:rsidP="002F018F">
      <w:pPr>
        <w:spacing w:line="280" w:lineRule="exact"/>
        <w:ind w:leftChars="300" w:left="660"/>
        <w:rPr>
          <w:rFonts w:ascii="標楷體" w:eastAsia="標楷體" w:hAnsi="標楷體"/>
          <w:sz w:val="26"/>
          <w:szCs w:val="26"/>
        </w:rPr>
      </w:pPr>
    </w:p>
    <w:sectPr w:rsidR="00B92F67" w:rsidRPr="002F0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EF" w:rsidRDefault="006711EF" w:rsidP="00EA6445">
      <w:pPr>
        <w:spacing w:line="240" w:lineRule="auto"/>
      </w:pPr>
      <w:r>
        <w:separator/>
      </w:r>
    </w:p>
  </w:endnote>
  <w:endnote w:type="continuationSeparator" w:id="0">
    <w:p w:rsidR="006711EF" w:rsidRDefault="006711EF" w:rsidP="00EA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EF" w:rsidRDefault="006711EF" w:rsidP="00EA6445">
      <w:pPr>
        <w:spacing w:line="240" w:lineRule="auto"/>
      </w:pPr>
      <w:r>
        <w:separator/>
      </w:r>
    </w:p>
  </w:footnote>
  <w:footnote w:type="continuationSeparator" w:id="0">
    <w:p w:rsidR="006711EF" w:rsidRDefault="006711EF" w:rsidP="00EA64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5"/>
    <w:rsid w:val="00000C9A"/>
    <w:rsid w:val="00001EFE"/>
    <w:rsid w:val="000127CA"/>
    <w:rsid w:val="000166C3"/>
    <w:rsid w:val="000171CD"/>
    <w:rsid w:val="000212A0"/>
    <w:rsid w:val="00022BC5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6424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83C"/>
    <w:rsid w:val="001C43CB"/>
    <w:rsid w:val="001C6295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F1F"/>
    <w:rsid w:val="00207152"/>
    <w:rsid w:val="00210267"/>
    <w:rsid w:val="0021099A"/>
    <w:rsid w:val="002135D8"/>
    <w:rsid w:val="00213BFD"/>
    <w:rsid w:val="00215F68"/>
    <w:rsid w:val="0021727D"/>
    <w:rsid w:val="002248D5"/>
    <w:rsid w:val="00225229"/>
    <w:rsid w:val="002329EF"/>
    <w:rsid w:val="00236A9C"/>
    <w:rsid w:val="0024164C"/>
    <w:rsid w:val="00245DD1"/>
    <w:rsid w:val="00255CC3"/>
    <w:rsid w:val="002576FD"/>
    <w:rsid w:val="0026225C"/>
    <w:rsid w:val="00264D60"/>
    <w:rsid w:val="00264ED0"/>
    <w:rsid w:val="002729E5"/>
    <w:rsid w:val="00276A82"/>
    <w:rsid w:val="00277AE4"/>
    <w:rsid w:val="00277BFE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E1B29"/>
    <w:rsid w:val="002E5DEF"/>
    <w:rsid w:val="002E6077"/>
    <w:rsid w:val="002E71AA"/>
    <w:rsid w:val="002F018F"/>
    <w:rsid w:val="002F198E"/>
    <w:rsid w:val="002F2709"/>
    <w:rsid w:val="002F3F49"/>
    <w:rsid w:val="002F6670"/>
    <w:rsid w:val="00303053"/>
    <w:rsid w:val="0030376A"/>
    <w:rsid w:val="003070FD"/>
    <w:rsid w:val="00310694"/>
    <w:rsid w:val="00311AFA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48F9"/>
    <w:rsid w:val="00391647"/>
    <w:rsid w:val="00392A51"/>
    <w:rsid w:val="003A09B3"/>
    <w:rsid w:val="003A2521"/>
    <w:rsid w:val="003B0BA0"/>
    <w:rsid w:val="003B1A56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7A16"/>
    <w:rsid w:val="003E0803"/>
    <w:rsid w:val="003E11D7"/>
    <w:rsid w:val="003E3DCF"/>
    <w:rsid w:val="003E4B11"/>
    <w:rsid w:val="003E6317"/>
    <w:rsid w:val="003E64B9"/>
    <w:rsid w:val="0040207B"/>
    <w:rsid w:val="00406BDC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729A"/>
    <w:rsid w:val="00460DBC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7DA0"/>
    <w:rsid w:val="00546CCB"/>
    <w:rsid w:val="00551326"/>
    <w:rsid w:val="0055164E"/>
    <w:rsid w:val="0055310A"/>
    <w:rsid w:val="0055477B"/>
    <w:rsid w:val="00556170"/>
    <w:rsid w:val="00557B6C"/>
    <w:rsid w:val="005625B5"/>
    <w:rsid w:val="005700CB"/>
    <w:rsid w:val="00572D73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A5AEA"/>
    <w:rsid w:val="005A60DE"/>
    <w:rsid w:val="005A661D"/>
    <w:rsid w:val="005A6782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7C85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15B4"/>
    <w:rsid w:val="0063317C"/>
    <w:rsid w:val="006333D3"/>
    <w:rsid w:val="00635E98"/>
    <w:rsid w:val="006373D3"/>
    <w:rsid w:val="00637960"/>
    <w:rsid w:val="00646153"/>
    <w:rsid w:val="00647C72"/>
    <w:rsid w:val="006564E3"/>
    <w:rsid w:val="00656CCB"/>
    <w:rsid w:val="00657CEA"/>
    <w:rsid w:val="006607CC"/>
    <w:rsid w:val="006650F9"/>
    <w:rsid w:val="0066617B"/>
    <w:rsid w:val="006704B6"/>
    <w:rsid w:val="00670C3A"/>
    <w:rsid w:val="006711EF"/>
    <w:rsid w:val="00674AB0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418D8"/>
    <w:rsid w:val="00742210"/>
    <w:rsid w:val="00747681"/>
    <w:rsid w:val="00752F99"/>
    <w:rsid w:val="00754A91"/>
    <w:rsid w:val="00755B48"/>
    <w:rsid w:val="00760B6F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1A98"/>
    <w:rsid w:val="007C3975"/>
    <w:rsid w:val="007C5FF6"/>
    <w:rsid w:val="007D240E"/>
    <w:rsid w:val="007D2F20"/>
    <w:rsid w:val="007D7C3E"/>
    <w:rsid w:val="007E0735"/>
    <w:rsid w:val="007E1BD2"/>
    <w:rsid w:val="007E6AC4"/>
    <w:rsid w:val="007F484E"/>
    <w:rsid w:val="008000FC"/>
    <w:rsid w:val="00800955"/>
    <w:rsid w:val="00803872"/>
    <w:rsid w:val="008123A4"/>
    <w:rsid w:val="008135F7"/>
    <w:rsid w:val="00822AD2"/>
    <w:rsid w:val="00826FCA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65B50"/>
    <w:rsid w:val="00865E3B"/>
    <w:rsid w:val="00866574"/>
    <w:rsid w:val="00871EFA"/>
    <w:rsid w:val="00872124"/>
    <w:rsid w:val="0087299D"/>
    <w:rsid w:val="00872EFE"/>
    <w:rsid w:val="00875AE0"/>
    <w:rsid w:val="00880CD7"/>
    <w:rsid w:val="00882FE2"/>
    <w:rsid w:val="00884669"/>
    <w:rsid w:val="00897163"/>
    <w:rsid w:val="008A0FCD"/>
    <w:rsid w:val="008A1A1F"/>
    <w:rsid w:val="008A7972"/>
    <w:rsid w:val="008B18CA"/>
    <w:rsid w:val="008C0518"/>
    <w:rsid w:val="008C0ACB"/>
    <w:rsid w:val="008C391E"/>
    <w:rsid w:val="008C3FF0"/>
    <w:rsid w:val="008C425F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5F03"/>
    <w:rsid w:val="009D6BF3"/>
    <w:rsid w:val="009D7C18"/>
    <w:rsid w:val="009E018D"/>
    <w:rsid w:val="009E2F46"/>
    <w:rsid w:val="009E59A9"/>
    <w:rsid w:val="009E7461"/>
    <w:rsid w:val="009F268F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F3F32"/>
    <w:rsid w:val="00AF3F93"/>
    <w:rsid w:val="00B11E2B"/>
    <w:rsid w:val="00B13B5D"/>
    <w:rsid w:val="00B2687E"/>
    <w:rsid w:val="00B26900"/>
    <w:rsid w:val="00B27E0E"/>
    <w:rsid w:val="00B30047"/>
    <w:rsid w:val="00B307FF"/>
    <w:rsid w:val="00B35031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43D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D0B25"/>
    <w:rsid w:val="00DD26D4"/>
    <w:rsid w:val="00DD3F22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1D45"/>
    <w:rsid w:val="00E729D8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A6445"/>
    <w:rsid w:val="00EB2C20"/>
    <w:rsid w:val="00EB55BF"/>
    <w:rsid w:val="00EB736A"/>
    <w:rsid w:val="00EC2758"/>
    <w:rsid w:val="00EC678F"/>
    <w:rsid w:val="00EC7F6F"/>
    <w:rsid w:val="00ED0801"/>
    <w:rsid w:val="00ED0ECC"/>
    <w:rsid w:val="00ED18C9"/>
    <w:rsid w:val="00ED18FB"/>
    <w:rsid w:val="00ED68E8"/>
    <w:rsid w:val="00EE15B2"/>
    <w:rsid w:val="00F009F1"/>
    <w:rsid w:val="00F02125"/>
    <w:rsid w:val="00F03D9C"/>
    <w:rsid w:val="00F04891"/>
    <w:rsid w:val="00F05E0C"/>
    <w:rsid w:val="00F11BE3"/>
    <w:rsid w:val="00F12A25"/>
    <w:rsid w:val="00F15593"/>
    <w:rsid w:val="00F17540"/>
    <w:rsid w:val="00F22F34"/>
    <w:rsid w:val="00F273BD"/>
    <w:rsid w:val="00F27E1B"/>
    <w:rsid w:val="00F30E46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CC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955"/>
    <w:pPr>
      <w:widowControl w:val="0"/>
      <w:adjustRightInd w:val="0"/>
      <w:spacing w:line="312" w:lineRule="exact"/>
      <w:jc w:val="both"/>
      <w:textAlignment w:val="baseline"/>
    </w:pPr>
    <w:rPr>
      <w:rFonts w:ascii="細明體" w:eastAsia="細明體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4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A6445"/>
    <w:rPr>
      <w:rFonts w:ascii="細明體" w:eastAsia="細明體"/>
    </w:rPr>
  </w:style>
  <w:style w:type="paragraph" w:styleId="a5">
    <w:name w:val="footer"/>
    <w:basedOn w:val="a"/>
    <w:link w:val="a6"/>
    <w:rsid w:val="00EA64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A6445"/>
    <w:rPr>
      <w:rFonts w:ascii="細明體" w:eastAsia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955"/>
    <w:pPr>
      <w:widowControl w:val="0"/>
      <w:adjustRightInd w:val="0"/>
      <w:spacing w:line="312" w:lineRule="exact"/>
      <w:jc w:val="both"/>
      <w:textAlignment w:val="baseline"/>
    </w:pPr>
    <w:rPr>
      <w:rFonts w:ascii="細明體" w:eastAsia="細明體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4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EA6445"/>
    <w:rPr>
      <w:rFonts w:ascii="細明體" w:eastAsia="細明體"/>
    </w:rPr>
  </w:style>
  <w:style w:type="paragraph" w:styleId="a5">
    <w:name w:val="footer"/>
    <w:basedOn w:val="a"/>
    <w:link w:val="a6"/>
    <w:rsid w:val="00EA64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A6445"/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TKU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2</cp:revision>
  <dcterms:created xsi:type="dcterms:W3CDTF">2016-08-03T03:04:00Z</dcterms:created>
  <dcterms:modified xsi:type="dcterms:W3CDTF">2016-08-03T03:04:00Z</dcterms:modified>
</cp:coreProperties>
</file>